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DA3C2" w14:textId="77777777" w:rsidR="00EB44E8" w:rsidRPr="00DD36C0" w:rsidRDefault="00EB44E8" w:rsidP="007A212A">
      <w:pPr>
        <w:jc w:val="center"/>
        <w:outlineLvl w:val="0"/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Programmation en </w:t>
      </w:r>
      <w:r w:rsidR="00307365"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 et calculs</w:t>
      </w:r>
      <w:r w:rsidR="001943B8"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CP</w:t>
      </w:r>
      <w:r w:rsidR="00C46D04"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/CE1</w:t>
      </w:r>
      <w:r w:rsidRPr="00DD36C0">
        <w:rPr>
          <w:rFonts w:ascii="Kristen ITC" w:hAnsi="Kristen ITC"/>
          <w:b/>
          <w:bCs/>
          <w:color w:val="C0504D" w:themeColor="accent2"/>
          <w:sz w:val="4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577FF1C9" w14:textId="77777777" w:rsidR="00EB44E8" w:rsidRPr="006F0B58" w:rsidRDefault="00EB44E8" w:rsidP="00EB44E8">
      <w:pPr>
        <w:autoSpaceDE w:val="0"/>
        <w:autoSpaceDN w:val="0"/>
        <w:adjustRightInd w:val="0"/>
        <w:rPr>
          <w:rFonts w:ascii="Comic Sans MS" w:eastAsia="Calibri" w:hAnsi="Comic Sans MS" w:cs="Calibri"/>
          <w:b/>
          <w:bCs/>
          <w:color w:val="808080" w:themeColor="background1" w:themeShade="80"/>
          <w:lang w:eastAsia="en-US"/>
        </w:rPr>
      </w:pPr>
    </w:p>
    <w:p w14:paraId="626BA195" w14:textId="77777777" w:rsidR="00545DC9" w:rsidRPr="001211E6" w:rsidRDefault="006F0B58" w:rsidP="007A2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Compétences du BO spécial n° 11 du 26 novembre 2015 : </w:t>
      </w:r>
    </w:p>
    <w:p w14:paraId="5622C1BF" w14:textId="77777777" w:rsidR="00545DC9" w:rsidRDefault="00CF69AB" w:rsidP="00121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inline distT="0" distB="0" distL="0" distR="0" wp14:anchorId="64C23F3A" wp14:editId="0B00909B">
            <wp:extent cx="9819354" cy="4283515"/>
            <wp:effectExtent l="0" t="0" r="10795" b="9525"/>
            <wp:docPr id="1" name="Image 1" descr="HDD 250Go:Users:marie:Desktop:Programmations 2016:Nombres et Calc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 250Go:Users:marie:Desktop:Programmations 2016:Nombres et Calcu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" t="11810" r="4156" b="17090"/>
                    <a:stretch/>
                  </pic:blipFill>
                  <pic:spPr bwMode="auto">
                    <a:xfrm>
                      <a:off x="0" y="0"/>
                      <a:ext cx="9819354" cy="42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F9674" w14:textId="77777777" w:rsidR="00545DC9" w:rsidRDefault="00545DC9" w:rsidP="00EB44E8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69EBA05A" w14:textId="77777777" w:rsidR="00055F52" w:rsidRDefault="00055F52" w:rsidP="007A21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outlineLvl w:val="0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>Attendus de fin de cycle (BO spécial n° 11 du 26 novembre 2015)</w:t>
      </w:r>
      <w:r w:rsidR="0017036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 : </w:t>
      </w:r>
    </w:p>
    <w:p w14:paraId="0F739017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Comprendre et utiliser des nombres entiers pour dénombrer, ordonner, repérer, comparer.</w:t>
      </w:r>
    </w:p>
    <w:p w14:paraId="5F6B6B57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Nommer, lire, écrire, représenter des nombres entiers.</w:t>
      </w:r>
    </w:p>
    <w:p w14:paraId="3701D028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Résoudre des problèmes en utilisant des nombres entiers et le calcul.</w:t>
      </w:r>
    </w:p>
    <w:p w14:paraId="5B9B696B" w14:textId="77777777" w:rsidR="00307365" w:rsidRPr="00307365" w:rsidRDefault="00307365" w:rsidP="0030736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Cs/>
          <w:color w:val="808080"/>
          <w:sz w:val="20"/>
          <w:szCs w:val="18"/>
        </w:rPr>
      </w:pPr>
      <w:r w:rsidRPr="00307365">
        <w:rPr>
          <w:rFonts w:ascii="Futura-ExtraBold" w:eastAsia="Calibri" w:hAnsi="Futura-ExtraBold" w:cs="Futura-ExtraBold"/>
          <w:bCs/>
          <w:color w:val="808080"/>
          <w:sz w:val="20"/>
          <w:szCs w:val="18"/>
        </w:rPr>
        <w:t>» Calculer avec des nombres entiers.</w:t>
      </w:r>
    </w:p>
    <w:p w14:paraId="7428145F" w14:textId="77777777" w:rsidR="00EB44E8" w:rsidRDefault="00EB44E8" w:rsidP="007A2228">
      <w:pPr>
        <w:jc w:val="center"/>
        <w:rPr>
          <w:b/>
          <w:bCs/>
          <w:smallCaps/>
          <w:sz w:val="2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A26CEF" w14:textId="77777777" w:rsidR="00545DC9" w:rsidRDefault="00545DC9" w:rsidP="007A2228">
      <w:pPr>
        <w:jc w:val="center"/>
        <w:rPr>
          <w:b/>
          <w:bCs/>
          <w:smallCaps/>
          <w:sz w:val="2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A856AD" w14:textId="77777777" w:rsidR="00DE1EEF" w:rsidRDefault="00DE1EEF"/>
    <w:p w14:paraId="1296104A" w14:textId="77777777" w:rsidR="000F77C6" w:rsidRDefault="000F77C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3721"/>
        <w:gridCol w:w="3722"/>
        <w:gridCol w:w="3722"/>
        <w:gridCol w:w="3725"/>
      </w:tblGrid>
      <w:tr w:rsidR="004131F2" w:rsidRPr="00C95A7A" w14:paraId="4EE17020" w14:textId="77777777" w:rsidTr="004131F2">
        <w:trPr>
          <w:cantSplit/>
          <w:trHeight w:val="342"/>
        </w:trPr>
        <w:tc>
          <w:tcPr>
            <w:tcW w:w="5000" w:type="pct"/>
            <w:gridSpan w:val="5"/>
          </w:tcPr>
          <w:p w14:paraId="21FBAB25" w14:textId="77777777" w:rsidR="004131F2" w:rsidRPr="00307365" w:rsidRDefault="004131F2" w:rsidP="004131F2">
            <w:pPr>
              <w:jc w:val="center"/>
              <w:rPr>
                <w:b/>
                <w:smallCaps/>
                <w:color w:val="800000"/>
                <w:lang w:val="en-GB"/>
              </w:rPr>
            </w:pPr>
            <w:r w:rsidRPr="00307365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Nombres et calculs C</w:t>
            </w:r>
            <w:r w:rsidR="003C3512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E1</w:t>
            </w:r>
            <w:r w:rsidR="00A11DDF">
              <w:rPr>
                <w:rFonts w:ascii="Kristen ITC" w:hAnsi="Kristen ITC"/>
                <w:b/>
                <w:bCs/>
                <w:color w:val="80000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(progression Montessori)</w:t>
            </w:r>
          </w:p>
        </w:tc>
      </w:tr>
      <w:tr w:rsidR="004131F2" w:rsidRPr="00307365" w14:paraId="4E340141" w14:textId="77777777" w:rsidTr="001B3D2B">
        <w:trPr>
          <w:cantSplit/>
          <w:trHeight w:val="342"/>
        </w:trPr>
        <w:tc>
          <w:tcPr>
            <w:tcW w:w="159" w:type="pct"/>
            <w:textDirection w:val="btLr"/>
          </w:tcPr>
          <w:p w14:paraId="3997529E" w14:textId="77777777" w:rsidR="004131F2" w:rsidRPr="00307365" w:rsidRDefault="004131F2" w:rsidP="004131F2">
            <w:pPr>
              <w:ind w:left="113" w:right="113"/>
              <w:jc w:val="center"/>
              <w:rPr>
                <w:b/>
                <w:bCs/>
                <w:smallCaps/>
                <w:color w:val="943634" w:themeColor="accent2" w:themeShade="BF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210" w:type="pct"/>
            <w:vAlign w:val="center"/>
          </w:tcPr>
          <w:p w14:paraId="7D494CD0" w14:textId="77777777" w:rsidR="004131F2" w:rsidRPr="00307365" w:rsidRDefault="004131F2" w:rsidP="004131F2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dénombrer, ordonner, repérer, comparer</w:t>
            </w:r>
          </w:p>
        </w:tc>
        <w:tc>
          <w:tcPr>
            <w:tcW w:w="1210" w:type="pct"/>
            <w:vAlign w:val="center"/>
          </w:tcPr>
          <w:p w14:paraId="0014CA77" w14:textId="77777777" w:rsidR="004131F2" w:rsidRPr="00307365" w:rsidRDefault="004131F2" w:rsidP="004131F2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Nommer</w:t>
            </w:r>
            <w:proofErr w:type="spellEnd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 xml:space="preserve">, lire, </w:t>
            </w: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écrire</w:t>
            </w:r>
            <w:proofErr w:type="spellEnd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 xml:space="preserve">, </w:t>
            </w: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représenter</w:t>
            </w:r>
            <w:proofErr w:type="spellEnd"/>
          </w:p>
        </w:tc>
        <w:tc>
          <w:tcPr>
            <w:tcW w:w="1210" w:type="pct"/>
            <w:vAlign w:val="center"/>
          </w:tcPr>
          <w:p w14:paraId="38A7F74C" w14:textId="77777777" w:rsidR="004131F2" w:rsidRPr="00307365" w:rsidRDefault="004131F2" w:rsidP="004131F2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Résoudre</w:t>
            </w:r>
            <w:proofErr w:type="spellEnd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 xml:space="preserve"> des </w:t>
            </w: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problèmes</w:t>
            </w:r>
            <w:proofErr w:type="spellEnd"/>
          </w:p>
        </w:tc>
        <w:tc>
          <w:tcPr>
            <w:tcW w:w="1211" w:type="pct"/>
            <w:vAlign w:val="center"/>
          </w:tcPr>
          <w:p w14:paraId="1EC6DDB4" w14:textId="77777777" w:rsidR="004131F2" w:rsidRPr="00307365" w:rsidRDefault="004131F2" w:rsidP="004131F2">
            <w:pPr>
              <w:widowControl w:val="0"/>
              <w:autoSpaceDE w:val="0"/>
              <w:autoSpaceDN w:val="0"/>
              <w:adjustRightInd w:val="0"/>
              <w:spacing w:line="340" w:lineRule="atLeast"/>
              <w:jc w:val="center"/>
              <w:rPr>
                <w:b/>
                <w:smallCaps/>
                <w:color w:val="943634" w:themeColor="accent2" w:themeShade="BF"/>
                <w:lang w:val="en-GB"/>
              </w:rPr>
            </w:pPr>
            <w:proofErr w:type="spellStart"/>
            <w:r w:rsidRPr="00307365">
              <w:rPr>
                <w:b/>
                <w:smallCaps/>
                <w:color w:val="943634" w:themeColor="accent2" w:themeShade="BF"/>
                <w:lang w:val="en-GB"/>
              </w:rPr>
              <w:t>Calculer</w:t>
            </w:r>
            <w:proofErr w:type="spellEnd"/>
          </w:p>
        </w:tc>
      </w:tr>
      <w:tr w:rsidR="004131F2" w14:paraId="6FDDFEF7" w14:textId="77777777" w:rsidTr="001B3D2B">
        <w:trPr>
          <w:cantSplit/>
          <w:trHeight w:val="562"/>
        </w:trPr>
        <w:tc>
          <w:tcPr>
            <w:tcW w:w="159" w:type="pct"/>
            <w:textDirection w:val="btLr"/>
          </w:tcPr>
          <w:p w14:paraId="3C2103AA" w14:textId="77777777" w:rsidR="004131F2" w:rsidRPr="00307365" w:rsidRDefault="004131F2" w:rsidP="004131F2">
            <w:pPr>
              <w:ind w:left="113" w:right="113"/>
              <w:jc w:val="center"/>
              <w:rPr>
                <w:b/>
                <w:i/>
                <w:iCs/>
                <w:color w:val="4A442A" w:themeColor="background2" w:themeShade="40"/>
                <w:lang w:val="en-GB"/>
              </w:rPr>
            </w:pPr>
            <w:proofErr w:type="spellStart"/>
            <w:r w:rsidRPr="00307365">
              <w:rPr>
                <w:b/>
                <w:color w:val="4A442A" w:themeColor="background2" w:themeShade="40"/>
                <w:lang w:val="en-GB"/>
              </w:rPr>
              <w:t>Période</w:t>
            </w:r>
            <w:proofErr w:type="spellEnd"/>
            <w:r w:rsidRPr="00307365">
              <w:rPr>
                <w:b/>
                <w:color w:val="4A442A" w:themeColor="background2" w:themeShade="40"/>
                <w:lang w:val="en-GB"/>
              </w:rPr>
              <w:t xml:space="preserve"> 1</w:t>
            </w:r>
          </w:p>
        </w:tc>
        <w:tc>
          <w:tcPr>
            <w:tcW w:w="1210" w:type="pct"/>
          </w:tcPr>
          <w:p w14:paraId="59965D8F" w14:textId="77777777" w:rsidR="004131F2" w:rsidRPr="00593DE0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7" w:history="1">
              <w:r w:rsidR="004131F2" w:rsidRPr="00B4723A">
                <w:rPr>
                  <w:rStyle w:val="Lienhypertexte"/>
                  <w:sz w:val="22"/>
                </w:rPr>
                <w:t>▼</w:t>
              </w:r>
            </w:hyperlink>
            <w:r w:rsidR="004131F2" w:rsidRPr="00593DE0">
              <w:rPr>
                <w:rFonts w:asciiTheme="majorHAnsi" w:hAnsiTheme="majorHAnsi"/>
                <w:sz w:val="22"/>
              </w:rPr>
              <w:t xml:space="preserve"> </w:t>
            </w:r>
            <w:r w:rsidR="003C3512">
              <w:rPr>
                <w:rFonts w:asciiTheme="majorHAnsi" w:hAnsiTheme="majorHAnsi"/>
                <w:sz w:val="22"/>
              </w:rPr>
              <w:t>Dénombrer, ordonner, repérer sur une file et comparer l</w:t>
            </w:r>
            <w:r w:rsidR="004131F2">
              <w:rPr>
                <w:rFonts w:asciiTheme="majorHAnsi" w:hAnsiTheme="majorHAnsi"/>
                <w:sz w:val="22"/>
              </w:rPr>
              <w:t xml:space="preserve">es nombres jusqu’à </w:t>
            </w:r>
            <w:r w:rsidR="003C3512">
              <w:rPr>
                <w:rFonts w:asciiTheme="majorHAnsi" w:hAnsiTheme="majorHAnsi"/>
                <w:sz w:val="22"/>
              </w:rPr>
              <w:t>9</w:t>
            </w:r>
            <w:r w:rsidR="004131F2">
              <w:rPr>
                <w:rFonts w:asciiTheme="majorHAnsi" w:hAnsiTheme="majorHAnsi"/>
                <w:sz w:val="22"/>
              </w:rPr>
              <w:t xml:space="preserve">9 : </w:t>
            </w:r>
            <w:r w:rsidR="00A11DDF">
              <w:rPr>
                <w:rFonts w:asciiTheme="majorHAnsi" w:hAnsiTheme="majorHAnsi"/>
                <w:sz w:val="22"/>
              </w:rPr>
              <w:t>la chaine de 100.</w:t>
            </w:r>
          </w:p>
          <w:p w14:paraId="789017C1" w14:textId="77777777" w:rsidR="004131F2" w:rsidRPr="00593DE0" w:rsidRDefault="004131F2" w:rsidP="00423A3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4AEC3B07" w14:textId="77777777" w:rsidR="004131F2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8" w:history="1">
              <w:r w:rsidR="004131F2" w:rsidRPr="00E91348">
                <w:rPr>
                  <w:rStyle w:val="Lienhypertexte"/>
                  <w:sz w:val="22"/>
                </w:rPr>
                <w:t>▼</w:t>
              </w:r>
            </w:hyperlink>
            <w:r w:rsidR="004131F2" w:rsidRPr="00E91348">
              <w:rPr>
                <w:sz w:val="22"/>
              </w:rPr>
              <w:t xml:space="preserve"> </w:t>
            </w:r>
            <w:r w:rsidR="004131F2" w:rsidRPr="00E91348">
              <w:rPr>
                <w:rFonts w:asciiTheme="majorHAnsi" w:hAnsiTheme="majorHAnsi"/>
                <w:sz w:val="22"/>
              </w:rPr>
              <w:t xml:space="preserve">Nommer, lire, écrire en chiffres les nombres jusqu’à </w:t>
            </w:r>
            <w:r w:rsidR="00A11DDF">
              <w:rPr>
                <w:rFonts w:asciiTheme="majorHAnsi" w:hAnsiTheme="majorHAnsi"/>
                <w:sz w:val="22"/>
              </w:rPr>
              <w:t>9</w:t>
            </w:r>
            <w:r w:rsidR="004131F2" w:rsidRPr="00E91348">
              <w:rPr>
                <w:rFonts w:asciiTheme="majorHAnsi" w:hAnsiTheme="majorHAnsi"/>
                <w:sz w:val="22"/>
              </w:rPr>
              <w:t>9, utiliser diverses représentations de ces nombres</w:t>
            </w:r>
            <w:r w:rsidR="00A11DDF">
              <w:rPr>
                <w:rFonts w:asciiTheme="majorHAnsi" w:hAnsiTheme="majorHAnsi"/>
                <w:sz w:val="22"/>
              </w:rPr>
              <w:t> : perles dorées et tables de Seguin</w:t>
            </w:r>
            <w:r w:rsidR="004131F2" w:rsidRPr="00E91348">
              <w:rPr>
                <w:rFonts w:asciiTheme="majorHAnsi" w:hAnsiTheme="majorHAnsi"/>
                <w:sz w:val="22"/>
              </w:rPr>
              <w:t>.</w:t>
            </w:r>
          </w:p>
          <w:p w14:paraId="63A15561" w14:textId="77777777" w:rsidR="004131F2" w:rsidRPr="00593DE0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9" w:history="1">
              <w:r w:rsidR="004131F2" w:rsidRPr="00E91348">
                <w:rPr>
                  <w:rStyle w:val="Lienhypertexte"/>
                  <w:sz w:val="22"/>
                </w:rPr>
                <w:t>▼</w:t>
              </w:r>
            </w:hyperlink>
            <w:r w:rsidR="004131F2" w:rsidRPr="00E91348">
              <w:rPr>
                <w:rFonts w:asciiTheme="majorHAnsi" w:hAnsiTheme="majorHAnsi"/>
                <w:sz w:val="22"/>
              </w:rPr>
              <w:t xml:space="preserve"> Comprendre ce qu’est un « mot-nombre ».</w:t>
            </w:r>
            <w:r w:rsidR="004131F2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210" w:type="pct"/>
          </w:tcPr>
          <w:p w14:paraId="3F556246" w14:textId="77777777" w:rsidR="004131F2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10" w:history="1">
              <w:r w:rsidR="004131F2" w:rsidRPr="00E91348">
                <w:rPr>
                  <w:rStyle w:val="Lienhypertexte"/>
                  <w:rFonts w:ascii="Menlo Bold" w:hAnsi="Menlo Bold" w:cs="Menlo Bold"/>
                  <w:sz w:val="22"/>
                </w:rPr>
                <w:t>▼</w:t>
              </w:r>
            </w:hyperlink>
            <w:r w:rsidR="004131F2">
              <w:rPr>
                <w:rFonts w:ascii="Menlo Bold" w:hAnsi="Menlo Bold" w:cs="Menlo Bold"/>
                <w:sz w:val="22"/>
              </w:rPr>
              <w:t xml:space="preserve"> </w:t>
            </w:r>
            <w:r w:rsidR="004131F2" w:rsidRPr="009843B5">
              <w:rPr>
                <w:rFonts w:asciiTheme="majorHAnsi" w:hAnsiTheme="majorHAnsi"/>
                <w:sz w:val="22"/>
              </w:rPr>
              <w:t>Résoudre des problèmes issus de situations de la vie quotidienne ou adaptés de jeux</w:t>
            </w:r>
            <w:r w:rsidR="004131F2">
              <w:rPr>
                <w:rFonts w:asciiTheme="majorHAnsi" w:hAnsiTheme="majorHAnsi"/>
                <w:sz w:val="22"/>
              </w:rPr>
              <w:t xml:space="preserve"> : problèmes pour chercher. </w:t>
            </w:r>
          </w:p>
          <w:p w14:paraId="49A7F0D2" w14:textId="77777777" w:rsidR="004131F2" w:rsidRPr="00593DE0" w:rsidRDefault="004131F2" w:rsidP="004131F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. </w:t>
            </w:r>
          </w:p>
        </w:tc>
        <w:tc>
          <w:tcPr>
            <w:tcW w:w="1211" w:type="pct"/>
          </w:tcPr>
          <w:p w14:paraId="4ACE7684" w14:textId="77777777" w:rsidR="004131F2" w:rsidRDefault="00B549BA" w:rsidP="004131F2">
            <w:pPr>
              <w:rPr>
                <w:sz w:val="22"/>
              </w:rPr>
            </w:pPr>
            <w:hyperlink r:id="rId11" w:history="1">
              <w:r w:rsidR="004131F2" w:rsidRPr="00EA6024">
                <w:rPr>
                  <w:rStyle w:val="Lienhypertexte"/>
                  <w:sz w:val="22"/>
                </w:rPr>
                <w:t>▼</w:t>
              </w:r>
            </w:hyperlink>
            <w:r w:rsidR="004131F2">
              <w:rPr>
                <w:sz w:val="22"/>
              </w:rPr>
              <w:t xml:space="preserve"> </w:t>
            </w:r>
            <w:hyperlink r:id="rId12" w:history="1">
              <w:r w:rsidR="00B46D43" w:rsidRPr="00B46D43">
                <w:rPr>
                  <w:rStyle w:val="Lienhypertexte"/>
                  <w:sz w:val="22"/>
                </w:rPr>
                <w:t>▼</w:t>
              </w:r>
            </w:hyperlink>
            <w:r w:rsidR="00B46D43">
              <w:rPr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 xml:space="preserve">Comprendre et utiliser la procédure d’addition posée ou de soustraction posée sans retenue. </w:t>
            </w:r>
            <w:r w:rsidR="004131F2">
              <w:rPr>
                <w:sz w:val="22"/>
              </w:rPr>
              <w:t xml:space="preserve"> </w:t>
            </w:r>
          </w:p>
          <w:p w14:paraId="6DA571B4" w14:textId="77777777" w:rsidR="004131F2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13" w:anchor="–%20Les%20tables%20d’addition" w:history="1">
              <w:r w:rsidR="004131F2" w:rsidRPr="00E91348">
                <w:rPr>
                  <w:rStyle w:val="Lienhypertexte"/>
                  <w:sz w:val="22"/>
                </w:rPr>
                <w:t>▼</w:t>
              </w:r>
            </w:hyperlink>
            <w:r w:rsidR="004131F2" w:rsidRPr="00593DE0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>Mémoriser les tables d’addition de 1 à 5.</w:t>
            </w:r>
          </w:p>
          <w:p w14:paraId="7F07F8BA" w14:textId="77777777" w:rsidR="004131F2" w:rsidRPr="00593DE0" w:rsidRDefault="004131F2" w:rsidP="004131F2">
            <w:pPr>
              <w:rPr>
                <w:rFonts w:asciiTheme="majorHAnsi" w:hAnsiTheme="majorHAnsi"/>
                <w:sz w:val="22"/>
              </w:rPr>
            </w:pPr>
          </w:p>
        </w:tc>
      </w:tr>
      <w:tr w:rsidR="00A11DDF" w14:paraId="0E4898FC" w14:textId="77777777" w:rsidTr="001B3D2B">
        <w:trPr>
          <w:trHeight w:val="848"/>
        </w:trPr>
        <w:tc>
          <w:tcPr>
            <w:tcW w:w="159" w:type="pct"/>
            <w:textDirection w:val="btLr"/>
          </w:tcPr>
          <w:p w14:paraId="328B2C43" w14:textId="77777777" w:rsidR="00A11DDF" w:rsidRPr="00307365" w:rsidRDefault="00A11DDF" w:rsidP="004131F2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2</w:t>
            </w:r>
          </w:p>
        </w:tc>
        <w:tc>
          <w:tcPr>
            <w:tcW w:w="1210" w:type="pct"/>
          </w:tcPr>
          <w:p w14:paraId="202DDAC9" w14:textId="77777777" w:rsidR="00423A3B" w:rsidRPr="00593DE0" w:rsidRDefault="00B549BA" w:rsidP="00423A3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hyperlink r:id="rId14" w:history="1">
              <w:r w:rsidR="00423A3B" w:rsidRPr="00B4723A">
                <w:rPr>
                  <w:rStyle w:val="Lienhypertexte"/>
                  <w:sz w:val="22"/>
                </w:rPr>
                <w:t>▼</w:t>
              </w:r>
            </w:hyperlink>
            <w:r w:rsidR="00423A3B" w:rsidRPr="00593DE0">
              <w:rPr>
                <w:rFonts w:asciiTheme="majorHAnsi" w:hAnsiTheme="majorHAnsi"/>
                <w:sz w:val="22"/>
              </w:rPr>
              <w:t xml:space="preserve"> </w:t>
            </w:r>
            <w:r w:rsidR="00423A3B">
              <w:rPr>
                <w:rFonts w:asciiTheme="majorHAnsi" w:hAnsiTheme="majorHAnsi"/>
                <w:sz w:val="22"/>
              </w:rPr>
              <w:t xml:space="preserve">Dénombrer en groupant par 10 ou par 100.  </w:t>
            </w:r>
          </w:p>
          <w:p w14:paraId="1A2F1FB2" w14:textId="77777777" w:rsidR="00A11DDF" w:rsidRPr="00593DE0" w:rsidRDefault="00A11DDF" w:rsidP="00423A3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1CDFBEDE" w14:textId="77777777" w:rsidR="00A11DDF" w:rsidRDefault="00B549BA" w:rsidP="00D459C1">
            <w:pPr>
              <w:rPr>
                <w:rFonts w:asciiTheme="majorHAnsi" w:hAnsiTheme="majorHAnsi"/>
                <w:sz w:val="22"/>
              </w:rPr>
            </w:pPr>
            <w:hyperlink r:id="rId15" w:history="1">
              <w:r w:rsidR="00A11DDF" w:rsidRPr="00E0213B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A11DDF" w:rsidRPr="00E91348">
              <w:rPr>
                <w:rFonts w:asciiTheme="majorHAnsi" w:hAnsiTheme="majorHAnsi"/>
                <w:sz w:val="22"/>
              </w:rPr>
              <w:t xml:space="preserve">Nommer, lire, écrire en chiffres les nombres jusqu’à </w:t>
            </w:r>
            <w:r w:rsidR="00A11DDF">
              <w:rPr>
                <w:rFonts w:asciiTheme="majorHAnsi" w:hAnsiTheme="majorHAnsi"/>
                <w:sz w:val="22"/>
              </w:rPr>
              <w:t>99</w:t>
            </w:r>
            <w:r w:rsidR="00A11DDF" w:rsidRPr="00E91348">
              <w:rPr>
                <w:rFonts w:asciiTheme="majorHAnsi" w:hAnsiTheme="majorHAnsi"/>
                <w:sz w:val="22"/>
              </w:rPr>
              <w:t>9</w:t>
            </w:r>
            <w:r w:rsidR="00423A3B">
              <w:rPr>
                <w:rFonts w:asciiTheme="majorHAnsi" w:hAnsiTheme="majorHAnsi"/>
                <w:sz w:val="22"/>
              </w:rPr>
              <w:t xml:space="preserve"> et comprendre le système numérique</w:t>
            </w:r>
            <w:r w:rsidR="00F1035D">
              <w:rPr>
                <w:rFonts w:asciiTheme="majorHAnsi" w:hAnsiTheme="majorHAnsi"/>
                <w:sz w:val="22"/>
              </w:rPr>
              <w:t xml:space="preserve"> </w:t>
            </w:r>
            <w:r w:rsidR="00A11DDF">
              <w:rPr>
                <w:rFonts w:asciiTheme="majorHAnsi" w:hAnsiTheme="majorHAnsi"/>
                <w:sz w:val="22"/>
              </w:rPr>
              <w:t xml:space="preserve">: les perles dorées, les symboles, la magie des nombres. </w:t>
            </w:r>
          </w:p>
          <w:p w14:paraId="4EA9FDE6" w14:textId="77777777" w:rsidR="00A11DDF" w:rsidRPr="00593DE0" w:rsidRDefault="00A11DDF" w:rsidP="00D459C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6A7E43AF" w14:textId="77777777" w:rsidR="00A11DDF" w:rsidRPr="00555A8F" w:rsidRDefault="00A11DDF" w:rsidP="00A11DDF">
            <w:pPr>
              <w:rPr>
                <w:sz w:val="22"/>
              </w:rPr>
            </w:pPr>
            <w:r>
              <w:rPr>
                <w:sz w:val="22"/>
              </w:rPr>
              <w:t>▼</w:t>
            </w:r>
            <w:r>
              <w:rPr>
                <w:rFonts w:asciiTheme="majorHAnsi" w:hAnsiTheme="majorHAnsi"/>
                <w:sz w:val="22"/>
              </w:rPr>
              <w:t xml:space="preserve"> Lire et compléter des tableaux avec des données plus complexes, commencer à y associer des représentations grap</w:t>
            </w:r>
            <w:r w:rsidR="00E0213B">
              <w:rPr>
                <w:rFonts w:asciiTheme="majorHAnsi" w:hAnsiTheme="majorHAnsi"/>
                <w:sz w:val="22"/>
              </w:rPr>
              <w:t>hiques.</w:t>
            </w:r>
          </w:p>
          <w:p w14:paraId="08F77655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1" w:type="pct"/>
          </w:tcPr>
          <w:p w14:paraId="3311186E" w14:textId="6DA0EE22" w:rsidR="00C978BE" w:rsidRDefault="00B549BA" w:rsidP="00C978BE">
            <w:pPr>
              <w:rPr>
                <w:rFonts w:asciiTheme="majorHAnsi" w:hAnsiTheme="majorHAnsi"/>
                <w:sz w:val="22"/>
              </w:rPr>
            </w:pPr>
            <w:hyperlink r:id="rId16" w:history="1">
              <w:r w:rsidR="00C978BE" w:rsidRPr="0006489D">
                <w:rPr>
                  <w:rStyle w:val="Lienhypertexte"/>
                  <w:sz w:val="22"/>
                </w:rPr>
                <w:t>▼</w:t>
              </w:r>
            </w:hyperlink>
            <w:r w:rsidR="00C978BE">
              <w:rPr>
                <w:sz w:val="22"/>
              </w:rPr>
              <w:t xml:space="preserve"> </w:t>
            </w:r>
            <w:r w:rsidR="00C978BE">
              <w:rPr>
                <w:rFonts w:asciiTheme="majorHAnsi" w:hAnsiTheme="majorHAnsi"/>
                <w:sz w:val="22"/>
              </w:rPr>
              <w:t xml:space="preserve">Comprendre la multiplication et la division avec la banque.  </w:t>
            </w:r>
          </w:p>
          <w:p w14:paraId="7E7920B6" w14:textId="77777777" w:rsidR="00B5592B" w:rsidRDefault="00B549BA" w:rsidP="00B5592B">
            <w:pPr>
              <w:rPr>
                <w:rFonts w:asciiTheme="majorHAnsi" w:hAnsiTheme="majorHAnsi"/>
                <w:sz w:val="22"/>
              </w:rPr>
            </w:pPr>
            <w:hyperlink r:id="rId17" w:anchor="–%20Les%20tables%20d’addition" w:history="1">
              <w:r w:rsidR="000E5E74" w:rsidRPr="00E91348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 xml:space="preserve">Mémoriser les tables d’addition de 6 à 9. </w:t>
            </w:r>
          </w:p>
          <w:p w14:paraId="07E8EFEA" w14:textId="77777777" w:rsidR="00A11DDF" w:rsidRPr="00593DE0" w:rsidRDefault="00B549BA" w:rsidP="00B5592B">
            <w:pPr>
              <w:rPr>
                <w:rFonts w:asciiTheme="majorHAnsi" w:hAnsiTheme="majorHAnsi"/>
                <w:sz w:val="22"/>
              </w:rPr>
            </w:pPr>
            <w:hyperlink r:id="rId18" w:history="1">
              <w:r w:rsidR="00B5592B" w:rsidRPr="001B3D57">
                <w:rPr>
                  <w:rStyle w:val="Lienhypertexte"/>
                  <w:sz w:val="22"/>
                </w:rPr>
                <w:t>▼</w:t>
              </w:r>
            </w:hyperlink>
            <w:r w:rsidR="00B5592B">
              <w:rPr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 xml:space="preserve">Calculer en ligne en prenant appui sur 10 : le serpent positif et les compléments à 10. </w:t>
            </w:r>
            <w:r w:rsidR="00A11DDF">
              <w:rPr>
                <w:rFonts w:asciiTheme="majorHAnsi" w:hAnsiTheme="majorHAnsi"/>
                <w:sz w:val="22"/>
              </w:rPr>
              <w:t xml:space="preserve"> </w:t>
            </w:r>
          </w:p>
        </w:tc>
      </w:tr>
      <w:tr w:rsidR="00A11DDF" w14:paraId="4C0D0E31" w14:textId="77777777" w:rsidTr="001B3D2B">
        <w:trPr>
          <w:trHeight w:val="562"/>
        </w:trPr>
        <w:tc>
          <w:tcPr>
            <w:tcW w:w="159" w:type="pct"/>
            <w:textDirection w:val="btLr"/>
          </w:tcPr>
          <w:p w14:paraId="1221BF23" w14:textId="77777777" w:rsidR="00A11DDF" w:rsidRPr="00307365" w:rsidRDefault="00A11DDF" w:rsidP="004131F2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3</w:t>
            </w:r>
          </w:p>
        </w:tc>
        <w:tc>
          <w:tcPr>
            <w:tcW w:w="1210" w:type="pct"/>
          </w:tcPr>
          <w:p w14:paraId="33AE4F0C" w14:textId="77777777" w:rsidR="00423A3B" w:rsidRDefault="00423A3B" w:rsidP="00423A3B">
            <w:pPr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Dénombrer, ordonner, repérer sur une file et comparer les nombres jusqu’à 199.</w:t>
            </w:r>
          </w:p>
          <w:p w14:paraId="411B5514" w14:textId="77777777" w:rsidR="00A11DDF" w:rsidRPr="00593DE0" w:rsidRDefault="00A11DDF" w:rsidP="00423A3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509BB250" w14:textId="77777777" w:rsidR="00A11DDF" w:rsidRPr="00593DE0" w:rsidRDefault="00B549BA" w:rsidP="00423A3B">
            <w:pPr>
              <w:rPr>
                <w:rFonts w:asciiTheme="majorHAnsi" w:hAnsiTheme="majorHAnsi"/>
                <w:sz w:val="22"/>
              </w:rPr>
            </w:pPr>
            <w:hyperlink r:id="rId19" w:history="1">
              <w:r w:rsidR="00A11DDF" w:rsidRPr="00803057">
                <w:rPr>
                  <w:rStyle w:val="Lienhypertexte"/>
                  <w:sz w:val="22"/>
                </w:rPr>
                <w:t>▼</w:t>
              </w:r>
            </w:hyperlink>
            <w:r w:rsidR="00A11DDF">
              <w:rPr>
                <w:sz w:val="22"/>
              </w:rPr>
              <w:t xml:space="preserve"> </w:t>
            </w:r>
            <w:r w:rsidR="00D459C1" w:rsidRPr="00D459C1">
              <w:rPr>
                <w:rFonts w:asciiTheme="majorHAnsi" w:hAnsiTheme="majorHAnsi"/>
                <w:sz w:val="22"/>
              </w:rPr>
              <w:t>Utiliser diverses représentations des nombres</w:t>
            </w:r>
            <w:r w:rsidR="00423A3B">
              <w:rPr>
                <w:rFonts w:asciiTheme="majorHAnsi" w:hAnsiTheme="majorHAnsi"/>
                <w:sz w:val="22"/>
              </w:rPr>
              <w:t xml:space="preserve"> jusqu’à 199</w:t>
            </w:r>
            <w:r w:rsidR="00D459C1" w:rsidRPr="00D459C1">
              <w:rPr>
                <w:rFonts w:asciiTheme="majorHAnsi" w:hAnsiTheme="majorHAnsi"/>
                <w:sz w:val="22"/>
              </w:rPr>
              <w:t xml:space="preserve"> (</w:t>
            </w:r>
            <w:r w:rsidR="00423A3B">
              <w:rPr>
                <w:rFonts w:asciiTheme="majorHAnsi" w:hAnsiTheme="majorHAnsi"/>
                <w:sz w:val="22"/>
              </w:rPr>
              <w:t xml:space="preserve">représentations avec perles ou timbres, </w:t>
            </w:r>
            <w:r w:rsidR="00D459C1" w:rsidRPr="00D459C1">
              <w:rPr>
                <w:rFonts w:asciiTheme="majorHAnsi" w:hAnsiTheme="majorHAnsi"/>
                <w:sz w:val="22"/>
              </w:rPr>
              <w:t>écritures</w:t>
            </w:r>
            <w:r w:rsidR="00D459C1">
              <w:rPr>
                <w:rFonts w:asciiTheme="majorHAnsi" w:hAnsiTheme="majorHAnsi"/>
                <w:sz w:val="22"/>
              </w:rPr>
              <w:t xml:space="preserve"> en chiff</w:t>
            </w:r>
            <w:r w:rsidR="00D459C1" w:rsidRPr="00D459C1">
              <w:rPr>
                <w:rFonts w:asciiTheme="majorHAnsi" w:hAnsiTheme="majorHAnsi"/>
                <w:sz w:val="22"/>
              </w:rPr>
              <w:t xml:space="preserve">res et en lettres, noms à l’oral, </w:t>
            </w:r>
            <w:r w:rsidR="00423A3B">
              <w:rPr>
                <w:rFonts w:asciiTheme="majorHAnsi" w:hAnsiTheme="majorHAnsi"/>
                <w:sz w:val="22"/>
              </w:rPr>
              <w:t>écritures additives</w:t>
            </w:r>
            <w:r w:rsidR="00D459C1" w:rsidRPr="00D459C1">
              <w:rPr>
                <w:rFonts w:asciiTheme="majorHAnsi" w:hAnsiTheme="majorHAnsi"/>
                <w:sz w:val="22"/>
              </w:rPr>
              <w:t>...)</w:t>
            </w:r>
            <w:r w:rsidR="00423A3B">
              <w:rPr>
                <w:rFonts w:asciiTheme="majorHAnsi" w:hAnsiTheme="majorHAnsi"/>
                <w:sz w:val="22"/>
              </w:rPr>
              <w:t>.</w:t>
            </w:r>
          </w:p>
        </w:tc>
        <w:tc>
          <w:tcPr>
            <w:tcW w:w="1210" w:type="pct"/>
          </w:tcPr>
          <w:p w14:paraId="00147CEF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Résoudre des problèmes relevant de structures additives et soustractives : problèmes de transformation.</w:t>
            </w:r>
          </w:p>
        </w:tc>
        <w:tc>
          <w:tcPr>
            <w:tcW w:w="1211" w:type="pct"/>
          </w:tcPr>
          <w:p w14:paraId="2D099672" w14:textId="50AA318C" w:rsidR="00A11DDF" w:rsidRPr="00B549BA" w:rsidRDefault="00B549BA" w:rsidP="004131F2">
            <w:hyperlink r:id="rId20" w:tgtFrame="_blank" w:history="1">
              <w:r>
                <w:rPr>
                  <w:rStyle w:val="Lienhypertexte"/>
                  <w:rFonts w:ascii="Arial" w:hAnsi="Arial" w:cs="Arial"/>
                </w:rPr>
                <w:t>▼</w:t>
              </w:r>
            </w:hyperlink>
            <w:r>
              <w:t xml:space="preserve"> </w:t>
            </w:r>
            <w:hyperlink r:id="rId21" w:history="1">
              <w:r w:rsidR="00A11DDF" w:rsidRPr="00B4723A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A11DDF">
              <w:rPr>
                <w:rFonts w:asciiTheme="majorHAnsi" w:hAnsiTheme="majorHAnsi"/>
                <w:sz w:val="22"/>
              </w:rPr>
              <w:t>Comprendre le sens</w:t>
            </w:r>
            <w:r w:rsidR="00B5592B">
              <w:rPr>
                <w:rFonts w:asciiTheme="majorHAnsi" w:hAnsiTheme="majorHAnsi"/>
                <w:sz w:val="22"/>
              </w:rPr>
              <w:t xml:space="preserve"> de la multiplication : l</w:t>
            </w:r>
            <w:r>
              <w:rPr>
                <w:rFonts w:asciiTheme="majorHAnsi" w:hAnsiTheme="majorHAnsi"/>
                <w:sz w:val="22"/>
              </w:rPr>
              <w:t>es cubes et l</w:t>
            </w:r>
            <w:r w:rsidR="00B5592B">
              <w:rPr>
                <w:rFonts w:asciiTheme="majorHAnsi" w:hAnsiTheme="majorHAnsi"/>
                <w:sz w:val="22"/>
              </w:rPr>
              <w:t>a table de multiplication concrète.</w:t>
            </w:r>
          </w:p>
          <w:p w14:paraId="63DD610A" w14:textId="77777777" w:rsidR="00A11DDF" w:rsidRPr="00593DE0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22" w:history="1">
              <w:r w:rsidR="00A11DDF" w:rsidRPr="00B4723A">
                <w:rPr>
                  <w:rStyle w:val="Lienhypertexte"/>
                  <w:sz w:val="22"/>
                </w:rPr>
                <w:t>▼</w:t>
              </w:r>
            </w:hyperlink>
            <w:r w:rsidR="00A11DDF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 xml:space="preserve">Mémoriser les tables de multiplication de 2 et 5. </w:t>
            </w:r>
          </w:p>
          <w:p w14:paraId="3EE0AB01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</w:p>
        </w:tc>
      </w:tr>
      <w:tr w:rsidR="00A11DDF" w14:paraId="60F9B4CC" w14:textId="77777777" w:rsidTr="001B3D2B">
        <w:trPr>
          <w:cantSplit/>
          <w:trHeight w:val="848"/>
        </w:trPr>
        <w:tc>
          <w:tcPr>
            <w:tcW w:w="159" w:type="pct"/>
            <w:textDirection w:val="btLr"/>
          </w:tcPr>
          <w:p w14:paraId="2BE65CEC" w14:textId="77777777" w:rsidR="00A11DDF" w:rsidRPr="00307365" w:rsidRDefault="00A11DDF" w:rsidP="004131F2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4</w:t>
            </w:r>
          </w:p>
        </w:tc>
        <w:tc>
          <w:tcPr>
            <w:tcW w:w="1210" w:type="pct"/>
          </w:tcPr>
          <w:p w14:paraId="3F878B86" w14:textId="77777777" w:rsidR="00423A3B" w:rsidRDefault="00423A3B" w:rsidP="00423A3B">
            <w:pPr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Dénombrer, ordonner, repérer sur une file et comparer les nombres jusqu’à 599.</w:t>
            </w:r>
          </w:p>
          <w:p w14:paraId="4E005996" w14:textId="77777777" w:rsidR="00A11DDF" w:rsidRPr="00593DE0" w:rsidRDefault="00A11DDF" w:rsidP="00423A3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7E79BB63" w14:textId="77777777" w:rsidR="00A11DDF" w:rsidRPr="00593DE0" w:rsidRDefault="00B549BA" w:rsidP="00D459C1">
            <w:pPr>
              <w:rPr>
                <w:rFonts w:asciiTheme="majorHAnsi" w:hAnsiTheme="majorHAnsi"/>
                <w:sz w:val="22"/>
              </w:rPr>
            </w:pPr>
            <w:hyperlink r:id="rId23" w:history="1">
              <w:r w:rsidR="00A11DDF" w:rsidRPr="00803057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423A3B" w:rsidRPr="00D459C1">
              <w:rPr>
                <w:rFonts w:asciiTheme="majorHAnsi" w:hAnsiTheme="majorHAnsi"/>
                <w:sz w:val="22"/>
              </w:rPr>
              <w:t>Utiliser diverses représentations des nombres</w:t>
            </w:r>
            <w:r w:rsidR="00423A3B">
              <w:rPr>
                <w:rFonts w:asciiTheme="majorHAnsi" w:hAnsiTheme="majorHAnsi"/>
                <w:sz w:val="22"/>
              </w:rPr>
              <w:t xml:space="preserve"> jusqu’à 599 puis 999</w:t>
            </w:r>
            <w:r w:rsidR="00423A3B" w:rsidRPr="00D459C1">
              <w:rPr>
                <w:rFonts w:asciiTheme="majorHAnsi" w:hAnsiTheme="majorHAnsi"/>
                <w:sz w:val="22"/>
              </w:rPr>
              <w:t xml:space="preserve"> (</w:t>
            </w:r>
            <w:r w:rsidR="00423A3B">
              <w:rPr>
                <w:rFonts w:asciiTheme="majorHAnsi" w:hAnsiTheme="majorHAnsi"/>
                <w:sz w:val="22"/>
              </w:rPr>
              <w:t xml:space="preserve">représentations avec perles ou timbres, </w:t>
            </w:r>
            <w:r w:rsidR="00423A3B" w:rsidRPr="00D459C1">
              <w:rPr>
                <w:rFonts w:asciiTheme="majorHAnsi" w:hAnsiTheme="majorHAnsi"/>
                <w:sz w:val="22"/>
              </w:rPr>
              <w:t>écritures</w:t>
            </w:r>
            <w:r w:rsidR="00423A3B">
              <w:rPr>
                <w:rFonts w:asciiTheme="majorHAnsi" w:hAnsiTheme="majorHAnsi"/>
                <w:sz w:val="22"/>
              </w:rPr>
              <w:t xml:space="preserve"> en chiff</w:t>
            </w:r>
            <w:r w:rsidR="00423A3B" w:rsidRPr="00D459C1">
              <w:rPr>
                <w:rFonts w:asciiTheme="majorHAnsi" w:hAnsiTheme="majorHAnsi"/>
                <w:sz w:val="22"/>
              </w:rPr>
              <w:t xml:space="preserve">res et en lettres, noms à l’oral, </w:t>
            </w:r>
            <w:r w:rsidR="00423A3B">
              <w:rPr>
                <w:rFonts w:asciiTheme="majorHAnsi" w:hAnsiTheme="majorHAnsi"/>
                <w:sz w:val="22"/>
              </w:rPr>
              <w:t>écritures additives</w:t>
            </w:r>
            <w:r w:rsidR="00423A3B" w:rsidRPr="00D459C1">
              <w:rPr>
                <w:rFonts w:asciiTheme="majorHAnsi" w:hAnsiTheme="majorHAnsi"/>
                <w:sz w:val="22"/>
              </w:rPr>
              <w:t>...)</w:t>
            </w:r>
            <w:r w:rsidR="00423A3B">
              <w:rPr>
                <w:rFonts w:asciiTheme="majorHAnsi" w:hAnsiTheme="majorHAnsi"/>
                <w:sz w:val="22"/>
              </w:rPr>
              <w:t>.</w:t>
            </w:r>
          </w:p>
          <w:p w14:paraId="1F16B463" w14:textId="77777777" w:rsidR="00A11DDF" w:rsidRPr="00593DE0" w:rsidRDefault="00A11DDF" w:rsidP="00D459C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4512F156" w14:textId="77777777" w:rsidR="00A11DDF" w:rsidRDefault="00A11DDF" w:rsidP="001B3D2B">
            <w:pPr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 xml:space="preserve">Résoudre des problèmes relevant de structures additives et soustractives : problèmes de combinaison. </w:t>
            </w:r>
          </w:p>
          <w:p w14:paraId="02C15300" w14:textId="77777777" w:rsidR="00A11DDF" w:rsidRDefault="00A11DDF" w:rsidP="001B3D2B">
            <w:pPr>
              <w:rPr>
                <w:rFonts w:asciiTheme="majorHAnsi" w:hAnsiTheme="majorHAnsi"/>
                <w:sz w:val="22"/>
              </w:rPr>
            </w:pPr>
          </w:p>
          <w:p w14:paraId="4D99E9E9" w14:textId="77777777" w:rsidR="00A11DDF" w:rsidRPr="00593DE0" w:rsidRDefault="00A11DDF" w:rsidP="001B3D2B">
            <w:pPr>
              <w:rPr>
                <w:rFonts w:asciiTheme="majorHAnsi" w:hAnsiTheme="majorHAnsi"/>
                <w:sz w:val="22"/>
              </w:rPr>
            </w:pPr>
          </w:p>
          <w:p w14:paraId="24AF715B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1" w:type="pct"/>
          </w:tcPr>
          <w:p w14:paraId="799C7524" w14:textId="77777777" w:rsidR="00A11DDF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24" w:history="1">
              <w:r w:rsidR="00A11DDF" w:rsidRPr="00B46D43">
                <w:rPr>
                  <w:rStyle w:val="Lienhypertexte"/>
                  <w:sz w:val="22"/>
                </w:rPr>
                <w:t>▼</w:t>
              </w:r>
            </w:hyperlink>
            <w:r w:rsidR="00A11DDF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>Comprendre et utiliser la</w:t>
            </w:r>
            <w:r w:rsidR="00B46D43">
              <w:rPr>
                <w:rFonts w:asciiTheme="majorHAnsi" w:hAnsiTheme="majorHAnsi"/>
                <w:sz w:val="22"/>
              </w:rPr>
              <w:t xml:space="preserve"> soustraction à retenue avec les</w:t>
            </w:r>
            <w:r w:rsidR="00B5592B">
              <w:rPr>
                <w:rFonts w:asciiTheme="majorHAnsi" w:hAnsiTheme="majorHAnsi"/>
                <w:sz w:val="22"/>
              </w:rPr>
              <w:t xml:space="preserve"> timbres. </w:t>
            </w:r>
            <w:r w:rsidR="00A11DDF">
              <w:rPr>
                <w:rFonts w:asciiTheme="majorHAnsi" w:hAnsiTheme="majorHAnsi"/>
                <w:sz w:val="22"/>
              </w:rPr>
              <w:t xml:space="preserve"> </w:t>
            </w:r>
          </w:p>
          <w:p w14:paraId="0246D20E" w14:textId="77777777" w:rsidR="00A11DDF" w:rsidRPr="00593DE0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25" w:history="1">
              <w:r w:rsidR="00A11DDF" w:rsidRPr="00B4723A">
                <w:rPr>
                  <w:rStyle w:val="Lienhypertexte"/>
                  <w:sz w:val="22"/>
                </w:rPr>
                <w:t>▼</w:t>
              </w:r>
            </w:hyperlink>
            <w:r w:rsidR="00A11DDF">
              <w:rPr>
                <w:rFonts w:asciiTheme="majorHAnsi" w:hAnsiTheme="majorHAnsi"/>
                <w:sz w:val="22"/>
              </w:rPr>
              <w:t xml:space="preserve"> Mémoriser les tables de</w:t>
            </w:r>
            <w:r w:rsidR="00B5592B">
              <w:rPr>
                <w:rFonts w:asciiTheme="majorHAnsi" w:hAnsiTheme="majorHAnsi"/>
                <w:sz w:val="22"/>
              </w:rPr>
              <w:t xml:space="preserve"> multiplication de 3 et 4</w:t>
            </w:r>
            <w:r w:rsidR="00A11DDF">
              <w:rPr>
                <w:rFonts w:asciiTheme="majorHAnsi" w:hAnsiTheme="majorHAnsi"/>
                <w:sz w:val="22"/>
              </w:rPr>
              <w:t xml:space="preserve">. </w:t>
            </w:r>
          </w:p>
          <w:p w14:paraId="71F50CD1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</w:p>
        </w:tc>
      </w:tr>
      <w:tr w:rsidR="00A11DDF" w14:paraId="7F11D308" w14:textId="77777777" w:rsidTr="001B3D2B">
        <w:trPr>
          <w:trHeight w:val="848"/>
        </w:trPr>
        <w:tc>
          <w:tcPr>
            <w:tcW w:w="159" w:type="pct"/>
            <w:textDirection w:val="btLr"/>
          </w:tcPr>
          <w:p w14:paraId="6699E53A" w14:textId="77777777" w:rsidR="00A11DDF" w:rsidRPr="00307365" w:rsidRDefault="00A11DDF" w:rsidP="004131F2">
            <w:pPr>
              <w:ind w:left="113" w:right="113"/>
              <w:jc w:val="center"/>
              <w:rPr>
                <w:b/>
                <w:color w:val="4A442A" w:themeColor="background2" w:themeShade="40"/>
              </w:rPr>
            </w:pPr>
            <w:r w:rsidRPr="00307365">
              <w:rPr>
                <w:b/>
                <w:color w:val="4A442A" w:themeColor="background2" w:themeShade="40"/>
              </w:rPr>
              <w:t>Période 5</w:t>
            </w:r>
          </w:p>
        </w:tc>
        <w:tc>
          <w:tcPr>
            <w:tcW w:w="1210" w:type="pct"/>
          </w:tcPr>
          <w:p w14:paraId="38FBCA39" w14:textId="77777777" w:rsidR="00A11DDF" w:rsidRDefault="00B549BA" w:rsidP="004131F2">
            <w:pPr>
              <w:rPr>
                <w:rFonts w:asciiTheme="majorHAnsi" w:hAnsiTheme="majorHAnsi"/>
                <w:sz w:val="22"/>
              </w:rPr>
            </w:pPr>
            <w:hyperlink r:id="rId26" w:history="1">
              <w:r w:rsidR="00A11DDF" w:rsidRPr="005C5B12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 xml:space="preserve">Dénombrer, ordonner, repérer sur une file et comparer les nombres jusqu’à </w:t>
            </w:r>
            <w:r w:rsidR="00A11DDF">
              <w:rPr>
                <w:rFonts w:asciiTheme="majorHAnsi" w:hAnsiTheme="majorHAnsi"/>
                <w:sz w:val="22"/>
              </w:rPr>
              <w:t>9</w:t>
            </w:r>
            <w:r w:rsidR="00B5592B">
              <w:rPr>
                <w:rFonts w:asciiTheme="majorHAnsi" w:hAnsiTheme="majorHAnsi"/>
                <w:sz w:val="22"/>
              </w:rPr>
              <w:t>99</w:t>
            </w:r>
            <w:r w:rsidR="00A11DDF">
              <w:rPr>
                <w:rFonts w:asciiTheme="majorHAnsi" w:hAnsiTheme="majorHAnsi"/>
                <w:sz w:val="22"/>
              </w:rPr>
              <w:t>.</w:t>
            </w:r>
          </w:p>
          <w:p w14:paraId="2E89B29E" w14:textId="77777777" w:rsidR="00A11DDF" w:rsidRPr="00593DE0" w:rsidRDefault="00A11DDF" w:rsidP="004131F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73961CEE" w14:textId="77777777" w:rsidR="00A11DDF" w:rsidRDefault="00A11DDF" w:rsidP="00B5592B">
            <w:pPr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 w:rsidR="00B5592B" w:rsidRPr="00B5592B">
              <w:rPr>
                <w:rFonts w:asciiTheme="majorHAnsi" w:hAnsiTheme="majorHAnsi"/>
                <w:sz w:val="22"/>
              </w:rPr>
              <w:t>Associer un nombre entier à une position sur une demi-droite graduée, ainsi qu’à la di</w:t>
            </w:r>
            <w:r w:rsidR="00B5592B">
              <w:rPr>
                <w:rFonts w:asciiTheme="majorHAnsi" w:hAnsiTheme="majorHAnsi"/>
                <w:sz w:val="22"/>
              </w:rPr>
              <w:t>stance de ce point à l’origine : la chaine de mille.</w:t>
            </w:r>
          </w:p>
          <w:p w14:paraId="60E0C5E1" w14:textId="77777777" w:rsidR="00A11DDF" w:rsidRDefault="00A11DDF" w:rsidP="00D459C1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  <w:p w14:paraId="2A14267A" w14:textId="77777777" w:rsidR="00A11DDF" w:rsidRPr="00593DE0" w:rsidRDefault="00A11DDF" w:rsidP="00D459C1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210" w:type="pct"/>
          </w:tcPr>
          <w:p w14:paraId="6214D2B6" w14:textId="77777777" w:rsidR="00A11DDF" w:rsidRPr="00593DE0" w:rsidRDefault="00A11DDF" w:rsidP="00B5592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sz w:val="22"/>
              </w:rPr>
              <w:t>▼</w:t>
            </w:r>
            <w:r w:rsidRPr="00593DE0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 xml:space="preserve">Résoudre des problèmes relevant de structures </w:t>
            </w:r>
            <w:r w:rsidR="00B5592B">
              <w:rPr>
                <w:rFonts w:asciiTheme="majorHAnsi" w:hAnsiTheme="majorHAnsi"/>
                <w:sz w:val="22"/>
              </w:rPr>
              <w:t xml:space="preserve">multiplicatives et de partage. </w:t>
            </w:r>
          </w:p>
        </w:tc>
        <w:tc>
          <w:tcPr>
            <w:tcW w:w="1211" w:type="pct"/>
          </w:tcPr>
          <w:p w14:paraId="53E47964" w14:textId="0C7C3E55" w:rsidR="00A11DDF" w:rsidRPr="00593DE0" w:rsidRDefault="00B549BA" w:rsidP="00AA427C">
            <w:pPr>
              <w:rPr>
                <w:rFonts w:asciiTheme="majorHAnsi" w:hAnsiTheme="majorHAnsi"/>
                <w:sz w:val="22"/>
              </w:rPr>
            </w:pPr>
            <w:hyperlink r:id="rId27" w:history="1">
              <w:r w:rsidR="00A11DDF" w:rsidRPr="00B549BA">
                <w:rPr>
                  <w:rStyle w:val="Lienhypertexte"/>
                  <w:sz w:val="22"/>
                </w:rPr>
                <w:t>▼</w:t>
              </w:r>
            </w:hyperlink>
            <w:r w:rsidR="00A11DDF" w:rsidRPr="00593DE0">
              <w:rPr>
                <w:rFonts w:asciiTheme="majorHAnsi" w:hAnsiTheme="majorHAnsi"/>
                <w:sz w:val="22"/>
              </w:rPr>
              <w:t xml:space="preserve"> </w:t>
            </w:r>
            <w:r w:rsidR="00B5592B">
              <w:rPr>
                <w:rFonts w:asciiTheme="majorHAnsi" w:hAnsiTheme="majorHAnsi"/>
                <w:sz w:val="22"/>
              </w:rPr>
              <w:t>Comprendre et utiliser la procédure de la multiplication posée à un chiffre</w:t>
            </w:r>
            <w:r w:rsidR="00AA427C">
              <w:rPr>
                <w:rFonts w:asciiTheme="majorHAnsi" w:hAnsiTheme="majorHAnsi"/>
                <w:sz w:val="22"/>
              </w:rPr>
              <w:t xml:space="preserve"> avec les timbres. </w:t>
            </w:r>
            <w:r w:rsidR="00A11DDF">
              <w:rPr>
                <w:rFonts w:asciiTheme="majorHAnsi" w:hAnsiTheme="majorHAnsi"/>
                <w:sz w:val="22"/>
              </w:rPr>
              <w:t xml:space="preserve"> </w:t>
            </w:r>
          </w:p>
        </w:tc>
      </w:tr>
    </w:tbl>
    <w:p w14:paraId="69D9D4B6" w14:textId="3D8EB83A" w:rsidR="00DE1EEF" w:rsidRDefault="00DE1EEF" w:rsidP="00A20BE1">
      <w:bookmarkStart w:id="0" w:name="_GoBack"/>
      <w:bookmarkEnd w:id="0"/>
    </w:p>
    <w:sectPr w:rsidR="00DE1EEF" w:rsidSect="00EB44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-ExtraBold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enlo Bold">
    <w:altName w:val="Menlo"/>
    <w:panose1 w:val="020B0604020202020204"/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Word Work File L_4"/>
      </v:shape>
    </w:pict>
  </w:numPicBullet>
  <w:abstractNum w:abstractNumId="0" w15:restartNumberingAfterBreak="0">
    <w:nsid w:val="120E5580"/>
    <w:multiLevelType w:val="hybridMultilevel"/>
    <w:tmpl w:val="0FF22122"/>
    <w:lvl w:ilvl="0" w:tplc="EB1083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22762"/>
    <w:rsid w:val="00037A40"/>
    <w:rsid w:val="00055F52"/>
    <w:rsid w:val="0006489D"/>
    <w:rsid w:val="0007325B"/>
    <w:rsid w:val="000B05DE"/>
    <w:rsid w:val="000E5E74"/>
    <w:rsid w:val="000E5E77"/>
    <w:rsid w:val="000F77C6"/>
    <w:rsid w:val="0010270C"/>
    <w:rsid w:val="001211E6"/>
    <w:rsid w:val="00126FEF"/>
    <w:rsid w:val="00135D87"/>
    <w:rsid w:val="00164E96"/>
    <w:rsid w:val="00170366"/>
    <w:rsid w:val="00192FCF"/>
    <w:rsid w:val="001943B8"/>
    <w:rsid w:val="001A0389"/>
    <w:rsid w:val="001B3D2B"/>
    <w:rsid w:val="001B3D57"/>
    <w:rsid w:val="001B5A01"/>
    <w:rsid w:val="001D50D8"/>
    <w:rsid w:val="001F57EF"/>
    <w:rsid w:val="00231337"/>
    <w:rsid w:val="002523F9"/>
    <w:rsid w:val="00286ED3"/>
    <w:rsid w:val="002A4CDD"/>
    <w:rsid w:val="00307365"/>
    <w:rsid w:val="0037148D"/>
    <w:rsid w:val="003853A2"/>
    <w:rsid w:val="00394911"/>
    <w:rsid w:val="003B359D"/>
    <w:rsid w:val="003C3512"/>
    <w:rsid w:val="003D1898"/>
    <w:rsid w:val="003F180C"/>
    <w:rsid w:val="003F3C45"/>
    <w:rsid w:val="004131F2"/>
    <w:rsid w:val="00423A3B"/>
    <w:rsid w:val="004253D2"/>
    <w:rsid w:val="00456209"/>
    <w:rsid w:val="00457A00"/>
    <w:rsid w:val="004955FE"/>
    <w:rsid w:val="004A7E0F"/>
    <w:rsid w:val="004B0354"/>
    <w:rsid w:val="0052409B"/>
    <w:rsid w:val="0054124F"/>
    <w:rsid w:val="00545DC9"/>
    <w:rsid w:val="00555A8F"/>
    <w:rsid w:val="0057152D"/>
    <w:rsid w:val="00572442"/>
    <w:rsid w:val="0059276B"/>
    <w:rsid w:val="00593DE0"/>
    <w:rsid w:val="005B4CE0"/>
    <w:rsid w:val="005C27C5"/>
    <w:rsid w:val="005C5B12"/>
    <w:rsid w:val="005E7AEA"/>
    <w:rsid w:val="005F72D8"/>
    <w:rsid w:val="00606DF0"/>
    <w:rsid w:val="006859E3"/>
    <w:rsid w:val="006F0B58"/>
    <w:rsid w:val="00714387"/>
    <w:rsid w:val="00766F78"/>
    <w:rsid w:val="007841D2"/>
    <w:rsid w:val="0079448E"/>
    <w:rsid w:val="007A212A"/>
    <w:rsid w:val="007A2228"/>
    <w:rsid w:val="007A6003"/>
    <w:rsid w:val="007A7BF3"/>
    <w:rsid w:val="007C5A76"/>
    <w:rsid w:val="007F1CF7"/>
    <w:rsid w:val="00803057"/>
    <w:rsid w:val="00847F35"/>
    <w:rsid w:val="008945D0"/>
    <w:rsid w:val="008B1517"/>
    <w:rsid w:val="008C66E9"/>
    <w:rsid w:val="009832C5"/>
    <w:rsid w:val="009843B5"/>
    <w:rsid w:val="00987AEB"/>
    <w:rsid w:val="009A0356"/>
    <w:rsid w:val="009A63EA"/>
    <w:rsid w:val="009D21ED"/>
    <w:rsid w:val="00A11DDF"/>
    <w:rsid w:val="00A13C9D"/>
    <w:rsid w:val="00A20B90"/>
    <w:rsid w:val="00A20BE1"/>
    <w:rsid w:val="00A67698"/>
    <w:rsid w:val="00AA427C"/>
    <w:rsid w:val="00AB7E42"/>
    <w:rsid w:val="00AC5275"/>
    <w:rsid w:val="00AD4EB5"/>
    <w:rsid w:val="00AE00CC"/>
    <w:rsid w:val="00B46D43"/>
    <w:rsid w:val="00B4723A"/>
    <w:rsid w:val="00B549BA"/>
    <w:rsid w:val="00B5592B"/>
    <w:rsid w:val="00B62F7E"/>
    <w:rsid w:val="00B70996"/>
    <w:rsid w:val="00B82D10"/>
    <w:rsid w:val="00BD3B94"/>
    <w:rsid w:val="00BD4AD9"/>
    <w:rsid w:val="00BF79D1"/>
    <w:rsid w:val="00C02CF4"/>
    <w:rsid w:val="00C46D04"/>
    <w:rsid w:val="00C7224F"/>
    <w:rsid w:val="00C95A7A"/>
    <w:rsid w:val="00C978BE"/>
    <w:rsid w:val="00CB2147"/>
    <w:rsid w:val="00CE1E6E"/>
    <w:rsid w:val="00CF69AB"/>
    <w:rsid w:val="00D0669C"/>
    <w:rsid w:val="00D459C1"/>
    <w:rsid w:val="00D55A64"/>
    <w:rsid w:val="00D56571"/>
    <w:rsid w:val="00D7677E"/>
    <w:rsid w:val="00D87A1D"/>
    <w:rsid w:val="00DD36C0"/>
    <w:rsid w:val="00DE1EEF"/>
    <w:rsid w:val="00DF1BAC"/>
    <w:rsid w:val="00DF55C7"/>
    <w:rsid w:val="00E0213B"/>
    <w:rsid w:val="00E423A7"/>
    <w:rsid w:val="00E87639"/>
    <w:rsid w:val="00E91348"/>
    <w:rsid w:val="00EA6024"/>
    <w:rsid w:val="00EB1E66"/>
    <w:rsid w:val="00EB44E8"/>
    <w:rsid w:val="00F1035D"/>
    <w:rsid w:val="00F548AD"/>
    <w:rsid w:val="00FE33D2"/>
    <w:rsid w:val="00FE477D"/>
    <w:rsid w:val="00FE491F"/>
    <w:rsid w:val="00FE6685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06131"/>
  <w15:docId w15:val="{19AAF884-2B5F-744A-8F00-A28E8EFA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A2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87AE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545D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545DC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AE00C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E9134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4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2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inesdelivres.fr/2015/09/08/revisions-ce1-nommer-les-nombres-jusqua-99/" TargetMode="External"/><Relationship Id="rId13" Type="http://schemas.openxmlformats.org/officeDocument/2006/relationships/hyperlink" Target="http://www.grainesdelivres.fr/2015/12/08/des-diaporamas-pour-le-calcul-mental-au-ce1/" TargetMode="External"/><Relationship Id="rId18" Type="http://schemas.openxmlformats.org/officeDocument/2006/relationships/hyperlink" Target="http://www.grainesdelivres.fr/2017/02/23/les-complements-a-10-et-le-serpent-positif/" TargetMode="External"/><Relationship Id="rId26" Type="http://schemas.openxmlformats.org/officeDocument/2006/relationships/hyperlink" Target="http://www.grainesdelivres.fr/2017/07/31/comparer-les-nombres-jusqua-99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rainesdelivres.fr/2016/04/07/la-multiplication-concrete/" TargetMode="External"/><Relationship Id="rId7" Type="http://schemas.openxmlformats.org/officeDocument/2006/relationships/hyperlink" Target="http://www.grainesdelivres.fr/2017/07/27/les-nombres-de-59-a-99/" TargetMode="External"/><Relationship Id="rId12" Type="http://schemas.openxmlformats.org/officeDocument/2006/relationships/hyperlink" Target="http://www.grainesdelivres.fr/2017/08/06/la-soustraction-posee-avec-les-timbres/" TargetMode="External"/><Relationship Id="rId17" Type="http://schemas.openxmlformats.org/officeDocument/2006/relationships/hyperlink" Target="http://www.grainesdelivres.fr/2015/12/08/des-diaporamas-pour-le-calcul-mental-au-ce1/" TargetMode="External"/><Relationship Id="rId25" Type="http://schemas.openxmlformats.org/officeDocument/2006/relationships/hyperlink" Target="http://www.grainesdelivres.fr/2015/12/08/des-diaporamas-pour-le-calcul-mental-au-ce1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inesdelivres.fr/2017/08/15/premiere-approche-des-multiplications-et-des-divisions/" TargetMode="External"/><Relationship Id="rId20" Type="http://schemas.openxmlformats.org/officeDocument/2006/relationships/hyperlink" Target="http://www.grainesdelivres.fr/2018/08/16/aborder-la-multiplication-au-ce1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grainesdelivres.fr/2015/11/01/reviser-les-additions-au-ce1/" TargetMode="External"/><Relationship Id="rId24" Type="http://schemas.openxmlformats.org/officeDocument/2006/relationships/hyperlink" Target="http://www.grainesdelivres.fr/2017/08/06/la-soustraction-posee-avec-les-timbres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grainesdelivres.fr/2016/11/13/le-systeme-decimal-avec-les-perles-dorees/" TargetMode="External"/><Relationship Id="rId23" Type="http://schemas.openxmlformats.org/officeDocument/2006/relationships/hyperlink" Target="http://www.grainesdelivres.fr/2017/08/09/nommer-lire-ecrire-representer-les-nombres-jusqua-999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grainesdelivres.eklablog.com/problemes-pour-chercher-a117489280" TargetMode="External"/><Relationship Id="rId19" Type="http://schemas.openxmlformats.org/officeDocument/2006/relationships/hyperlink" Target="http://www.grainesdelivres.fr/2017/08/09/nommer-lire-ecrire-representer-les-nombres-jusqua-99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inesdelivres.eklablog.com/le-nombre-de-avec-stella-baruk-a118665256" TargetMode="External"/><Relationship Id="rId14" Type="http://schemas.openxmlformats.org/officeDocument/2006/relationships/hyperlink" Target="http://www.grainesdelivres.fr/2015/02/22/le-concept-de-dizaine/" TargetMode="External"/><Relationship Id="rId22" Type="http://schemas.openxmlformats.org/officeDocument/2006/relationships/hyperlink" Target="http://www.grainesdelivres.fr/2015/12/08/des-diaporamas-pour-le-calcul-mental-au-ce1/" TargetMode="External"/><Relationship Id="rId27" Type="http://schemas.openxmlformats.org/officeDocument/2006/relationships/hyperlink" Target="http://www.grainesdelivres.fr/2018/08/19/la-multiplication-posee-au-ce1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807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PROGRAMMATION EN EDUCATION PHYSIQUE ET SPORTIVE</vt:lpstr>
    </vt:vector>
  </TitlesOfParts>
  <Company>PERSONNEL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PROGRAMMATION EN EDUCATION PHYSIQUE ET SPORTIVE</dc:title>
  <dc:subject/>
  <dc:creator>nicolas</dc:creator>
  <cp:keywords/>
  <cp:lastModifiedBy>marie gabriel</cp:lastModifiedBy>
  <cp:revision>5</cp:revision>
  <dcterms:created xsi:type="dcterms:W3CDTF">2018-08-13T06:03:00Z</dcterms:created>
  <dcterms:modified xsi:type="dcterms:W3CDTF">2018-08-24T11:41:00Z</dcterms:modified>
</cp:coreProperties>
</file>